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7F" w:rsidRPr="003E0A8F" w:rsidRDefault="00481E7F" w:rsidP="00481E7F">
      <w:pPr>
        <w:spacing w:line="560" w:lineRule="atLeast"/>
        <w:ind w:firstLineChars="192" w:firstLine="614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024年女性安康</w:t>
      </w:r>
      <w:bookmarkStart w:id="0" w:name="_GoBack"/>
      <w:bookmarkEnd w:id="0"/>
      <w:r w:rsidRPr="003E0A8F">
        <w:rPr>
          <w:rFonts w:ascii="黑体" w:eastAsia="黑体" w:hAnsi="黑体" w:hint="eastAsia"/>
          <w:sz w:val="32"/>
          <w:szCs w:val="32"/>
        </w:rPr>
        <w:t>保险</w:t>
      </w:r>
      <w:r>
        <w:rPr>
          <w:rFonts w:ascii="黑体" w:eastAsia="黑体" w:hAnsi="黑体" w:hint="eastAsia"/>
          <w:sz w:val="32"/>
          <w:szCs w:val="32"/>
        </w:rPr>
        <w:t>具体内容</w:t>
      </w:r>
    </w:p>
    <w:p w:rsidR="00481E7F" w:rsidRPr="00595FCB" w:rsidRDefault="00481E7F" w:rsidP="00481E7F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595FCB">
        <w:rPr>
          <w:rFonts w:ascii="仿宋" w:eastAsia="仿宋" w:hAnsi="仿宋" w:hint="eastAsia"/>
          <w:sz w:val="32"/>
          <w:szCs w:val="32"/>
        </w:rPr>
        <w:t>1、被保险人自本合同生效之日起九十日后（按本合同约定连续投保不受九十日规定的限制），初次发生并经二级以上（含二级）医院确诊患原发性卵巢癌、原发性子宫内膜癌、原发性宫颈癌、原发性输卵管癌、原发性阴道癌</w:t>
      </w:r>
      <w:r>
        <w:rPr>
          <w:rFonts w:ascii="仿宋" w:eastAsia="仿宋" w:hAnsi="仿宋" w:hint="eastAsia"/>
          <w:sz w:val="32"/>
          <w:szCs w:val="32"/>
        </w:rPr>
        <w:t>、原发性乳腺癌</w:t>
      </w:r>
      <w:r w:rsidRPr="00595FCB">
        <w:rPr>
          <w:rFonts w:ascii="仿宋" w:eastAsia="仿宋" w:hAnsi="仿宋" w:hint="eastAsia"/>
          <w:sz w:val="32"/>
          <w:szCs w:val="32"/>
        </w:rPr>
        <w:t>六种疾病中的任何一种或者多种，每参保一份获赔10，000元；</w:t>
      </w:r>
    </w:p>
    <w:p w:rsidR="00481E7F" w:rsidRDefault="00481E7F" w:rsidP="00481E7F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595FCB">
        <w:rPr>
          <w:rFonts w:ascii="仿宋" w:eastAsia="仿宋" w:hAnsi="仿宋" w:hint="eastAsia"/>
          <w:sz w:val="32"/>
          <w:szCs w:val="32"/>
        </w:rPr>
        <w:t>、被保险人自本合同生效之日起，每参保一份，意外</w:t>
      </w:r>
      <w:r>
        <w:rPr>
          <w:rFonts w:ascii="仿宋" w:eastAsia="仿宋" w:hAnsi="仿宋" w:hint="eastAsia"/>
          <w:sz w:val="32"/>
          <w:szCs w:val="32"/>
        </w:rPr>
        <w:t>死亡</w:t>
      </w:r>
      <w:r w:rsidRPr="00595FCB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伤残</w:t>
      </w:r>
      <w:r w:rsidRPr="00595FCB">
        <w:rPr>
          <w:rFonts w:ascii="仿宋" w:eastAsia="仿宋" w:hAnsi="仿宋" w:hint="eastAsia"/>
          <w:sz w:val="32"/>
          <w:szCs w:val="32"/>
        </w:rPr>
        <w:t>获赔10，000元，意外医疗获赔2000元。</w:t>
      </w:r>
    </w:p>
    <w:p w:rsidR="00481E7F" w:rsidRDefault="00481E7F" w:rsidP="00481E7F">
      <w:pPr>
        <w:spacing w:line="56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91B11" w:rsidRPr="00481E7F" w:rsidRDefault="00C91B11"/>
    <w:sectPr w:rsidR="00C91B11" w:rsidRPr="00481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97"/>
    <w:rsid w:val="00481E7F"/>
    <w:rsid w:val="00A22797"/>
    <w:rsid w:val="00C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C1538-7E55-4CB5-AFE3-EC471596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高璐璐</dc:creator>
  <cp:keywords/>
  <dc:description/>
  <cp:lastModifiedBy>高璐璐</cp:lastModifiedBy>
  <cp:revision>2</cp:revision>
  <dcterms:created xsi:type="dcterms:W3CDTF">2024-03-11T07:26:00Z</dcterms:created>
  <dcterms:modified xsi:type="dcterms:W3CDTF">2024-03-11T07:28:00Z</dcterms:modified>
</cp:coreProperties>
</file>