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41617">
      <w:pPr>
        <w:spacing w:line="560" w:lineRule="exact"/>
        <w:rPr>
          <w:rFonts w:hint="eastAsia" w:ascii="仿宋_GB2312" w:eastAsia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</w:t>
      </w:r>
    </w:p>
    <w:p w14:paraId="31993048">
      <w:pPr>
        <w:pStyle w:val="2"/>
        <w:spacing w:before="0" w:beforeAutospacing="0" w:after="0" w:afterAutospacing="0" w:line="560" w:lineRule="atLeast"/>
        <w:rPr>
          <w:rFonts w:ascii="方正小标宋简体" w:eastAsia="方正小标宋简体" w:cs="Arial"/>
          <w:b w:val="0"/>
          <w:bCs w:val="0"/>
          <w:color w:val="000000"/>
          <w:kern w:val="2"/>
          <w:sz w:val="44"/>
          <w:szCs w:val="44"/>
        </w:rPr>
      </w:pPr>
      <w:r>
        <w:rPr>
          <w:rFonts w:hint="eastAsia" w:ascii="方正小标宋简体" w:eastAsia="方正小标宋简体" w:cs="Arial"/>
          <w:b w:val="0"/>
          <w:bCs w:val="0"/>
          <w:color w:val="000000"/>
          <w:kern w:val="2"/>
          <w:sz w:val="44"/>
          <w:szCs w:val="44"/>
        </w:rPr>
        <w:t xml:space="preserve"> </w:t>
      </w:r>
      <w:r>
        <w:rPr>
          <w:rFonts w:hint="eastAsia" w:ascii="方正小标宋简体" w:eastAsia="方正小标宋简体" w:cs="Arial"/>
          <w:b w:val="0"/>
          <w:bCs w:val="0"/>
          <w:color w:val="000000"/>
          <w:kern w:val="2"/>
          <w:sz w:val="44"/>
          <w:szCs w:val="44"/>
          <w:highlight w:val="none"/>
        </w:rPr>
        <w:t>202</w:t>
      </w:r>
      <w:r>
        <w:rPr>
          <w:rFonts w:hint="eastAsia" w:ascii="方正小标宋简体" w:eastAsia="方正小标宋简体" w:cs="Arial"/>
          <w:b w:val="0"/>
          <w:bCs w:val="0"/>
          <w:color w:val="000000"/>
          <w:kern w:val="2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eastAsia="方正小标宋简体" w:cs="Arial"/>
          <w:b w:val="0"/>
          <w:bCs w:val="0"/>
          <w:color w:val="000000"/>
          <w:kern w:val="2"/>
          <w:sz w:val="44"/>
          <w:szCs w:val="44"/>
          <w:highlight w:val="none"/>
        </w:rPr>
        <w:t>-</w:t>
      </w:r>
      <w:r>
        <w:rPr>
          <w:rFonts w:ascii="Times New Roman" w:hAnsi="Times New Roman" w:eastAsia="方正小标宋简体" w:cs="Arial"/>
          <w:b w:val="0"/>
          <w:bCs w:val="0"/>
          <w:color w:val="000000"/>
          <w:kern w:val="2"/>
          <w:sz w:val="44"/>
          <w:szCs w:val="44"/>
          <w:highlight w:val="none"/>
        </w:rPr>
        <w:t xml:space="preserve"> </w:t>
      </w:r>
      <w:r>
        <w:rPr>
          <w:rFonts w:hint="eastAsia" w:ascii="方正小标宋简体" w:eastAsia="方正小标宋简体" w:cs="Arial"/>
          <w:b w:val="0"/>
          <w:bCs w:val="0"/>
          <w:color w:val="000000"/>
          <w:kern w:val="2"/>
          <w:sz w:val="44"/>
          <w:szCs w:val="44"/>
          <w:highlight w:val="none"/>
        </w:rPr>
        <w:t>202</w:t>
      </w:r>
      <w:r>
        <w:rPr>
          <w:rFonts w:hint="eastAsia" w:ascii="方正小标宋简体" w:eastAsia="方正小标宋简体" w:cs="Arial"/>
          <w:b w:val="0"/>
          <w:bCs w:val="0"/>
          <w:color w:val="000000"/>
          <w:kern w:val="2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小标宋简体" w:eastAsia="方正小标宋简体" w:cs="Arial"/>
          <w:b w:val="0"/>
          <w:bCs w:val="0"/>
          <w:color w:val="000000"/>
          <w:kern w:val="2"/>
          <w:sz w:val="44"/>
          <w:szCs w:val="44"/>
        </w:rPr>
        <w:t>学年“十佳大学生”评选方案</w:t>
      </w:r>
    </w:p>
    <w:p w14:paraId="7FFC9B3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beforeAutospacing="0" w:after="156" w:afterLines="50" w:afterAutospacing="0" w:line="560" w:lineRule="exact"/>
        <w:ind w:firstLine="640" w:firstLineChars="200"/>
        <w:textAlignment w:val="auto"/>
        <w:rPr>
          <w:rFonts w:ascii="黑体" w:eastAsia="黑体" w:cs="Arial"/>
          <w:b w:val="0"/>
          <w:bCs w:val="0"/>
          <w:color w:val="000000"/>
          <w:kern w:val="2"/>
          <w:sz w:val="32"/>
          <w:szCs w:val="32"/>
        </w:rPr>
      </w:pPr>
      <w:r>
        <w:rPr>
          <w:rFonts w:hint="eastAsia" w:ascii="黑体" w:eastAsia="黑体" w:cs="Arial"/>
          <w:b w:val="0"/>
          <w:bCs w:val="0"/>
          <w:color w:val="000000"/>
          <w:kern w:val="2"/>
          <w:sz w:val="32"/>
          <w:szCs w:val="32"/>
        </w:rPr>
        <w:t>一、评选条件</w:t>
      </w:r>
    </w:p>
    <w:p w14:paraId="21816D9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beforeAutospacing="0" w:after="156" w:afterLines="50" w:afterAutospacing="0" w:line="560" w:lineRule="exact"/>
        <w:ind w:firstLine="640" w:firstLineChars="200"/>
        <w:textAlignment w:val="auto"/>
        <w:rPr>
          <w:rFonts w:ascii="楷体_GB2312" w:eastAsia="楷体_GB2312" w:cs="楷体_GB2312"/>
          <w:b w:val="0"/>
          <w:color w:val="000000"/>
          <w:kern w:val="2"/>
          <w:sz w:val="32"/>
          <w:szCs w:val="32"/>
        </w:rPr>
      </w:pPr>
      <w:r>
        <w:rPr>
          <w:rFonts w:hint="eastAsia" w:ascii="楷体_GB2312" w:eastAsia="楷体_GB2312" w:cs="楷体_GB2312"/>
          <w:b w:val="0"/>
          <w:color w:val="000000"/>
          <w:kern w:val="2"/>
          <w:sz w:val="32"/>
          <w:szCs w:val="32"/>
        </w:rPr>
        <w:t xml:space="preserve">（一）基本条件 </w:t>
      </w:r>
    </w:p>
    <w:p w14:paraId="519697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按照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</w:rPr>
        <w:t>202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</w:rPr>
        <w:t>版《学生手册》中《大连海洋大学本科生先进集体(个人)评选办法》执行。</w:t>
      </w:r>
    </w:p>
    <w:p w14:paraId="4368362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beforeAutospacing="0" w:after="156" w:afterLines="50" w:afterAutospacing="0" w:line="560" w:lineRule="exact"/>
        <w:ind w:firstLine="640" w:firstLineChars="200"/>
        <w:textAlignment w:val="auto"/>
        <w:rPr>
          <w:rFonts w:ascii="楷体_GB2312" w:eastAsia="楷体_GB2312" w:cs="楷体_GB2312"/>
          <w:b w:val="0"/>
          <w:color w:val="000000"/>
          <w:kern w:val="2"/>
          <w:sz w:val="32"/>
          <w:szCs w:val="32"/>
          <w:highlight w:val="none"/>
        </w:rPr>
      </w:pPr>
      <w:r>
        <w:rPr>
          <w:rFonts w:hint="eastAsia" w:ascii="楷体_GB2312" w:eastAsia="楷体_GB2312" w:cs="楷体_GB2312"/>
          <w:b w:val="0"/>
          <w:color w:val="000000"/>
          <w:kern w:val="2"/>
          <w:sz w:val="32"/>
          <w:szCs w:val="32"/>
          <w:highlight w:val="none"/>
        </w:rPr>
        <w:t>（二）推荐名额</w:t>
      </w:r>
    </w:p>
    <w:p w14:paraId="6FE32E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</w:rPr>
        <w:t>各学院按照评选要求推荐候选人，学生数</w:t>
      </w:r>
      <w:r>
        <w:rPr>
          <w:rFonts w:ascii="仿宋_GB2312" w:eastAsia="仿宋_GB2312" w:cs="仿宋_GB2312"/>
          <w:color w:val="000000"/>
          <w:sz w:val="32"/>
          <w:szCs w:val="32"/>
          <w:highlight w:val="none"/>
        </w:rPr>
        <w:t>800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</w:rPr>
        <w:t>人以上的学院推荐3名，学生数</w:t>
      </w:r>
      <w:r>
        <w:rPr>
          <w:rFonts w:ascii="仿宋_GB2312" w:eastAsia="仿宋_GB2312" w:cs="仿宋_GB2312"/>
          <w:color w:val="000000"/>
          <w:sz w:val="32"/>
          <w:szCs w:val="32"/>
          <w:highlight w:val="none"/>
        </w:rPr>
        <w:t>低于800人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</w:rPr>
        <w:t>的学院推荐2名，不接受学生个人申报。</w:t>
      </w:r>
    </w:p>
    <w:p w14:paraId="24ABEB2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beforeAutospacing="0" w:after="156" w:afterLines="50" w:afterAutospacing="0" w:line="560" w:lineRule="exact"/>
        <w:ind w:firstLine="640" w:firstLineChars="200"/>
        <w:textAlignment w:val="auto"/>
        <w:rPr>
          <w:rFonts w:ascii="黑体" w:eastAsia="黑体" w:cs="Arial"/>
          <w:b w:val="0"/>
          <w:bCs w:val="0"/>
          <w:color w:val="000000"/>
          <w:kern w:val="2"/>
          <w:sz w:val="32"/>
          <w:szCs w:val="32"/>
          <w:highlight w:val="none"/>
        </w:rPr>
      </w:pPr>
      <w:r>
        <w:rPr>
          <w:rFonts w:hint="eastAsia" w:ascii="黑体" w:eastAsia="黑体" w:cs="Arial"/>
          <w:b w:val="0"/>
          <w:bCs w:val="0"/>
          <w:color w:val="000000"/>
          <w:kern w:val="2"/>
          <w:sz w:val="32"/>
          <w:szCs w:val="32"/>
          <w:highlight w:val="none"/>
        </w:rPr>
        <w:t>二、奖项设置</w:t>
      </w:r>
    </w:p>
    <w:p w14:paraId="44AFC9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</w:rPr>
        <w:t>大连海洋大学十佳大学生10名。</w:t>
      </w:r>
    </w:p>
    <w:p w14:paraId="2E0C647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beforeAutospacing="0" w:after="156" w:afterLines="50" w:afterAutospacing="0" w:line="560" w:lineRule="exact"/>
        <w:ind w:firstLine="640" w:firstLineChars="200"/>
        <w:textAlignment w:val="auto"/>
        <w:rPr>
          <w:rFonts w:ascii="黑体" w:eastAsia="黑体" w:cs="Arial"/>
          <w:b w:val="0"/>
          <w:bCs w:val="0"/>
          <w:color w:val="000000"/>
          <w:kern w:val="2"/>
          <w:sz w:val="32"/>
          <w:szCs w:val="32"/>
          <w:highlight w:val="none"/>
        </w:rPr>
      </w:pPr>
      <w:r>
        <w:rPr>
          <w:rFonts w:hint="eastAsia" w:ascii="黑体" w:eastAsia="黑体" w:cs="Arial"/>
          <w:b w:val="0"/>
          <w:bCs w:val="0"/>
          <w:color w:val="000000"/>
          <w:kern w:val="2"/>
          <w:sz w:val="32"/>
          <w:szCs w:val="32"/>
          <w:highlight w:val="none"/>
        </w:rPr>
        <w:t>三、评选程序</w:t>
      </w:r>
    </w:p>
    <w:p w14:paraId="6EBC1315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beforeAutospacing="0" w:after="156" w:afterLines="50" w:afterAutospacing="0" w:line="560" w:lineRule="exact"/>
        <w:ind w:firstLine="640" w:firstLineChars="200"/>
        <w:jc w:val="both"/>
        <w:textAlignment w:val="auto"/>
        <w:outlineLvl w:val="5"/>
        <w:rPr>
          <w:rFonts w:ascii="楷体_GB2312" w:eastAsia="楷体_GB2312" w:cs="楷体_GB2312"/>
          <w:bCs/>
          <w:color w:val="000000"/>
          <w:kern w:val="2"/>
          <w:sz w:val="32"/>
          <w:szCs w:val="32"/>
          <w:highlight w:val="none"/>
        </w:rPr>
      </w:pPr>
      <w:r>
        <w:rPr>
          <w:rFonts w:hint="eastAsia" w:ascii="楷体_GB2312" w:eastAsia="楷体_GB2312" w:cs="楷体_GB2312"/>
          <w:color w:val="000000"/>
          <w:kern w:val="2"/>
          <w:sz w:val="32"/>
          <w:szCs w:val="32"/>
          <w:highlight w:val="none"/>
        </w:rPr>
        <w:t>（</w:t>
      </w:r>
      <w:r>
        <w:rPr>
          <w:rFonts w:hint="eastAsia" w:ascii="楷体_GB2312" w:eastAsia="楷体_GB2312" w:cs="楷体_GB2312"/>
          <w:b/>
          <w:color w:val="000000"/>
          <w:kern w:val="2"/>
          <w:sz w:val="32"/>
          <w:szCs w:val="32"/>
          <w:highlight w:val="none"/>
        </w:rPr>
        <w:t>一</w:t>
      </w:r>
      <w:r>
        <w:rPr>
          <w:rFonts w:hint="eastAsia" w:ascii="楷体_GB2312" w:eastAsia="楷体_GB2312" w:cs="楷体_GB2312"/>
          <w:color w:val="000000"/>
          <w:kern w:val="2"/>
          <w:sz w:val="32"/>
          <w:szCs w:val="32"/>
          <w:highlight w:val="none"/>
        </w:rPr>
        <w:t>）</w:t>
      </w:r>
      <w:r>
        <w:rPr>
          <w:rFonts w:hint="eastAsia" w:ascii="楷体_GB2312" w:eastAsia="楷体_GB2312" w:cs="楷体_GB2312"/>
          <w:bCs/>
          <w:color w:val="000000"/>
          <w:kern w:val="2"/>
          <w:sz w:val="32"/>
          <w:szCs w:val="32"/>
          <w:highlight w:val="none"/>
        </w:rPr>
        <w:t>宣传推荐阶段（</w:t>
      </w:r>
      <w:r>
        <w:rPr>
          <w:rFonts w:hint="eastAsia" w:ascii="楷体_GB2312" w:eastAsia="楷体_GB2312" w:cs="楷体_GB2312"/>
          <w:color w:val="000000"/>
          <w:kern w:val="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楷体_GB2312" w:eastAsia="楷体_GB2312" w:cs="楷体_GB2312"/>
          <w:color w:val="000000"/>
          <w:kern w:val="2"/>
          <w:sz w:val="32"/>
          <w:szCs w:val="32"/>
          <w:highlight w:val="none"/>
        </w:rPr>
        <w:t>月</w:t>
      </w:r>
      <w:r>
        <w:rPr>
          <w:rFonts w:hint="eastAsia" w:ascii="楷体_GB2312" w:eastAsia="楷体_GB2312" w:cs="楷体_GB2312"/>
          <w:color w:val="000000"/>
          <w:kern w:val="2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楷体_GB2312" w:eastAsia="楷体_GB2312" w:cs="楷体_GB2312"/>
          <w:color w:val="000000"/>
          <w:kern w:val="2"/>
          <w:sz w:val="32"/>
          <w:szCs w:val="32"/>
          <w:highlight w:val="none"/>
        </w:rPr>
        <w:t>日—5月</w:t>
      </w:r>
      <w:r>
        <w:rPr>
          <w:rFonts w:hint="eastAsia" w:ascii="楷体_GB2312" w:eastAsia="楷体_GB2312" w:cs="楷体_GB2312"/>
          <w:color w:val="000000"/>
          <w:kern w:val="2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楷体_GB2312" w:eastAsia="楷体_GB2312" w:cs="楷体_GB2312"/>
          <w:color w:val="000000"/>
          <w:kern w:val="2"/>
          <w:sz w:val="32"/>
          <w:szCs w:val="32"/>
          <w:highlight w:val="none"/>
        </w:rPr>
        <w:t>日</w:t>
      </w:r>
      <w:r>
        <w:rPr>
          <w:rFonts w:hint="eastAsia" w:ascii="楷体_GB2312" w:eastAsia="楷体_GB2312" w:cs="楷体_GB2312"/>
          <w:bCs/>
          <w:color w:val="000000"/>
          <w:kern w:val="2"/>
          <w:sz w:val="32"/>
          <w:szCs w:val="32"/>
          <w:highlight w:val="none"/>
        </w:rPr>
        <w:t>）</w:t>
      </w:r>
    </w:p>
    <w:p w14:paraId="4BB7C6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积极做好宣传动员工作，通过校园网、微信平台等线上媒体平台进行宣传，在全校范围内形成浓厚的正能量氛围。</w:t>
      </w:r>
    </w:p>
    <w:p w14:paraId="2A96EDAC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beforeAutospacing="0" w:after="156" w:afterLines="50" w:afterAutospacing="0" w:line="560" w:lineRule="exact"/>
        <w:ind w:firstLine="640" w:firstLineChars="200"/>
        <w:jc w:val="both"/>
        <w:textAlignment w:val="auto"/>
        <w:outlineLvl w:val="5"/>
        <w:rPr>
          <w:rFonts w:ascii="楷体_GB2312" w:eastAsia="楷体_GB2312" w:cs="楷体_GB2312"/>
          <w:color w:val="000000"/>
          <w:kern w:val="2"/>
          <w:sz w:val="32"/>
          <w:szCs w:val="32"/>
          <w:highlight w:val="none"/>
        </w:rPr>
      </w:pPr>
      <w:r>
        <w:rPr>
          <w:rFonts w:hint="eastAsia" w:ascii="楷体_GB2312" w:eastAsia="楷体_GB2312" w:cs="楷体_GB2312"/>
          <w:color w:val="000000"/>
          <w:kern w:val="2"/>
          <w:sz w:val="32"/>
          <w:szCs w:val="32"/>
        </w:rPr>
        <w:t>（</w:t>
      </w:r>
      <w:r>
        <w:rPr>
          <w:rFonts w:hint="eastAsia" w:ascii="楷体_GB2312" w:eastAsia="楷体_GB2312" w:cs="楷体_GB2312"/>
          <w:b/>
          <w:color w:val="000000"/>
          <w:kern w:val="2"/>
          <w:sz w:val="32"/>
          <w:szCs w:val="32"/>
        </w:rPr>
        <w:t>二</w:t>
      </w:r>
      <w:r>
        <w:rPr>
          <w:rFonts w:hint="eastAsia" w:ascii="楷体_GB2312" w:eastAsia="楷体_GB2312" w:cs="楷体_GB2312"/>
          <w:color w:val="000000"/>
          <w:kern w:val="2"/>
          <w:sz w:val="32"/>
          <w:szCs w:val="32"/>
        </w:rPr>
        <w:t>）评选阶段</w:t>
      </w:r>
      <w:r>
        <w:rPr>
          <w:rFonts w:hint="eastAsia" w:ascii="楷体_GB2312" w:eastAsia="楷体_GB2312" w:cs="楷体_GB2312"/>
          <w:color w:val="000000"/>
          <w:kern w:val="2"/>
          <w:sz w:val="32"/>
          <w:szCs w:val="32"/>
          <w:highlight w:val="none"/>
        </w:rPr>
        <w:t>（5月</w:t>
      </w:r>
      <w:r>
        <w:rPr>
          <w:rFonts w:hint="eastAsia" w:ascii="楷体_GB2312" w:eastAsia="楷体_GB2312" w:cs="楷体_GB2312"/>
          <w:color w:val="000000"/>
          <w:kern w:val="2"/>
          <w:sz w:val="32"/>
          <w:szCs w:val="32"/>
          <w:highlight w:val="none"/>
          <w:lang w:val="en-US" w:eastAsia="zh-CN"/>
        </w:rPr>
        <w:t>19</w:t>
      </w:r>
      <w:r>
        <w:rPr>
          <w:rFonts w:hint="eastAsia" w:ascii="楷体_GB2312" w:eastAsia="楷体_GB2312" w:cs="楷体_GB2312"/>
          <w:color w:val="000000"/>
          <w:kern w:val="2"/>
          <w:sz w:val="32"/>
          <w:szCs w:val="32"/>
          <w:highlight w:val="none"/>
        </w:rPr>
        <w:t>日—6月</w:t>
      </w:r>
      <w:r>
        <w:rPr>
          <w:rFonts w:hint="eastAsia" w:ascii="楷体_GB2312" w:eastAsia="楷体_GB2312" w:cs="楷体_GB2312"/>
          <w:color w:val="000000"/>
          <w:kern w:val="2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楷体_GB2312" w:eastAsia="楷体_GB2312" w:cs="楷体_GB2312"/>
          <w:color w:val="000000"/>
          <w:kern w:val="2"/>
          <w:sz w:val="32"/>
          <w:szCs w:val="32"/>
          <w:highlight w:val="none"/>
        </w:rPr>
        <w:t>日）</w:t>
      </w:r>
      <w:bookmarkStart w:id="0" w:name="_GoBack"/>
      <w:bookmarkEnd w:id="0"/>
    </w:p>
    <w:p w14:paraId="165195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</w:rPr>
        <w:t>（1）网络投票（5月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19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</w:rPr>
        <w:t>日—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</w:rPr>
        <w:t>月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</w:rPr>
        <w:t>日）：在“大海大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学生工作”微信公众号开辟投票专栏，对候选人事迹材料进行展示，在全校范围内进行网上投票，</w:t>
      </w:r>
      <w:r>
        <w:rPr>
          <w:rFonts w:ascii="仿宋_GB2312" w:eastAsia="仿宋_GB2312" w:cs="仿宋_GB2312"/>
          <w:color w:val="000000"/>
          <w:sz w:val="32"/>
          <w:szCs w:val="32"/>
        </w:rPr>
        <w:t>网络投票排名前20名的候选人进入下一环节。</w:t>
      </w:r>
    </w:p>
    <w:p w14:paraId="02F86D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（2）现场评选（时间待定）：</w:t>
      </w:r>
      <w:r>
        <w:rPr>
          <w:rFonts w:ascii="仿宋_GB2312" w:eastAsia="仿宋_GB2312" w:cs="仿宋_GB2312"/>
          <w:color w:val="000000"/>
          <w:sz w:val="32"/>
          <w:szCs w:val="32"/>
        </w:rPr>
        <w:t>十佳大学生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采取</w:t>
      </w:r>
      <w:r>
        <w:rPr>
          <w:rFonts w:ascii="仿宋_GB2312" w:eastAsia="仿宋_GB2312" w:cs="仿宋_GB2312"/>
          <w:color w:val="000000"/>
          <w:sz w:val="32"/>
          <w:szCs w:val="32"/>
        </w:rPr>
        <w:t>现场演讲评选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。</w:t>
      </w:r>
      <w:r>
        <w:rPr>
          <w:rFonts w:ascii="仿宋_GB2312" w:eastAsia="仿宋_GB2312" w:cs="仿宋_GB2312"/>
          <w:color w:val="000000"/>
          <w:sz w:val="32"/>
          <w:szCs w:val="32"/>
        </w:rPr>
        <w:t>网络投票排名前20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名</w:t>
      </w:r>
      <w:r>
        <w:rPr>
          <w:rFonts w:ascii="仿宋_GB2312" w:eastAsia="仿宋_GB2312" w:cs="仿宋_GB2312"/>
          <w:color w:val="000000"/>
          <w:sz w:val="32"/>
          <w:szCs w:val="32"/>
        </w:rPr>
        <w:t>的候选人进行现场演讲，由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学工委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办公室</w:t>
      </w:r>
      <w:r>
        <w:rPr>
          <w:rFonts w:ascii="仿宋_GB2312" w:eastAsia="仿宋_GB2312" w:cs="仿宋_GB2312"/>
          <w:color w:val="000000"/>
          <w:sz w:val="32"/>
          <w:szCs w:val="32"/>
        </w:rPr>
        <w:t>根据候选人的事迹及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现场演讲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组织</w:t>
      </w:r>
      <w:r>
        <w:rPr>
          <w:rFonts w:ascii="仿宋_GB2312" w:eastAsia="仿宋_GB2312" w:cs="仿宋_GB2312"/>
          <w:color w:val="000000"/>
          <w:sz w:val="32"/>
          <w:szCs w:val="32"/>
        </w:rPr>
        <w:t>现场投票。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投票结果前10名的候选人当选本年度十佳大学生。</w:t>
      </w:r>
    </w:p>
    <w:p w14:paraId="12961B5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beforeAutospacing="0" w:after="156" w:afterLines="50" w:afterAutospacing="0" w:line="560" w:lineRule="exact"/>
        <w:ind w:firstLine="640" w:firstLineChars="200"/>
        <w:textAlignment w:val="auto"/>
        <w:rPr>
          <w:rFonts w:ascii="黑体" w:eastAsia="黑体" w:cs="Arial"/>
          <w:b w:val="0"/>
          <w:bCs w:val="0"/>
          <w:color w:val="000000"/>
          <w:kern w:val="2"/>
          <w:sz w:val="32"/>
          <w:szCs w:val="32"/>
        </w:rPr>
      </w:pPr>
      <w:r>
        <w:rPr>
          <w:rFonts w:hint="eastAsia" w:ascii="黑体" w:eastAsia="黑体" w:cs="Arial"/>
          <w:b w:val="0"/>
          <w:bCs w:val="0"/>
          <w:color w:val="000000"/>
          <w:kern w:val="2"/>
          <w:sz w:val="32"/>
          <w:szCs w:val="32"/>
        </w:rPr>
        <w:t>四、具体要求</w:t>
      </w:r>
    </w:p>
    <w:p w14:paraId="795ED1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（一）学校统一开辟投票专区，在网络投票阶段，同一IP地址在24小时之内限投一票，每次投票必须在候选人中选择10人进行投票，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</w:rPr>
        <w:t>多投或少投均无效。</w:t>
      </w:r>
    </w:p>
    <w:p w14:paraId="4916FF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</w:rPr>
        <w:t>（二）各学院在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</w:rPr>
        <w:t>月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29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</w:rPr>
        <w:t>日前，将以下相关推荐电子版材料以评选项目建立文件夹发送到edu@dlou.edu.cn。</w:t>
      </w:r>
    </w:p>
    <w:p w14:paraId="0B71A8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</w:rPr>
        <w:t>联系人：郑舒悠，电话：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84762678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</w:rPr>
        <w:t>。</w:t>
      </w:r>
    </w:p>
    <w:p w14:paraId="08918F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报送材料内容包括：</w:t>
      </w:r>
    </w:p>
    <w:p w14:paraId="6545EE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（1）“十佳大学生”评选推荐、登记表电子版1份。</w:t>
      </w:r>
    </w:p>
    <w:p w14:paraId="15F61C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（2）200字精编个人简介电子版1份（要求：采用第三人称，以通讯报道稿的形式撰写，用Word格式排版，大标题用方正小标宋简体二号（不加粗），小标题用楷体_GB2312三号（不加粗），正文用仿宋_GB2312三号（不加粗），A4纸）。</w:t>
      </w:r>
    </w:p>
    <w:p w14:paraId="300537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（3）推荐表、登记表中涉及到的奖项证书和相关佐证材料电子版，近期彩色生活照电子版1张（1500*1000像素以下，图像色彩模式RGB，jpg格式）、2寸证件照电子版1张（宽*长：240*320，jpg格式，蓝色背景）。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3MTkxM2I1YzY0YzdiZGQ4MzRkNDRhZTljNzQwZDYifQ=="/>
  </w:docVars>
  <w:rsids>
    <w:rsidRoot w:val="00F63145"/>
    <w:rsid w:val="007B1EDA"/>
    <w:rsid w:val="007E4B90"/>
    <w:rsid w:val="00DD3EFC"/>
    <w:rsid w:val="00F63145"/>
    <w:rsid w:val="031A2A38"/>
    <w:rsid w:val="09CD7AEF"/>
    <w:rsid w:val="0D797BD6"/>
    <w:rsid w:val="0EE320D5"/>
    <w:rsid w:val="1A7C263D"/>
    <w:rsid w:val="1B0036BA"/>
    <w:rsid w:val="1CDC5449"/>
    <w:rsid w:val="2EC26464"/>
    <w:rsid w:val="33D960ED"/>
    <w:rsid w:val="45F84AEF"/>
    <w:rsid w:val="54CB4F85"/>
    <w:rsid w:val="598C6F29"/>
    <w:rsid w:val="611377A5"/>
    <w:rsid w:val="63E97DCC"/>
    <w:rsid w:val="6A737DC3"/>
    <w:rsid w:val="6C9F331A"/>
    <w:rsid w:val="735C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cs="宋体"/>
      <w:b/>
      <w:bCs/>
      <w:kern w:val="36"/>
      <w:sz w:val="48"/>
      <w:szCs w:val="48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character" w:customStyle="1" w:styleId="8">
    <w:name w:val="页眉 字符"/>
    <w:basedOn w:val="6"/>
    <w:link w:val="4"/>
    <w:autoRedefine/>
    <w:qFormat/>
    <w:uiPriority w:val="0"/>
    <w:rPr>
      <w:rFonts w:ascii="Calibri" w:hAnsi="Calibri" w:eastAsia="宋体" w:cs="Arial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="Calibri" w:hAnsi="Calibri" w:eastAsia="宋体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779</Words>
  <Characters>866</Characters>
  <Lines>6</Lines>
  <Paragraphs>1</Paragraphs>
  <TotalTime>21</TotalTime>
  <ScaleCrop>false</ScaleCrop>
  <LinksUpToDate>false</LinksUpToDate>
  <CharactersWithSpaces>869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郑舒悠</cp:lastModifiedBy>
  <cp:lastPrinted>2024-04-22T00:58:00Z</cp:lastPrinted>
  <dcterms:modified xsi:type="dcterms:W3CDTF">2026-04-13T01:29:35Z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1F87298D0EF341D8893DE3F47A266A4A</vt:lpwstr>
  </property>
  <property fmtid="{D5CDD505-2E9C-101B-9397-08002B2CF9AE}" pid="4" name="KSOTemplateDocerSaveRecord">
    <vt:lpwstr>eyJoZGlkIjoiMzZjZThkNWQ5ODU3MzhlYmRlZWNjM2FlYWM1NGM0MjAiLCJ1c2VySWQiOiI2MjMxNDM3NjQifQ==</vt:lpwstr>
  </property>
</Properties>
</file>