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9" w:type="dxa"/>
        <w:jc w:val="center"/>
        <w:tblInd w:w="92" w:type="dxa"/>
        <w:tblLook w:val="04A0"/>
      </w:tblPr>
      <w:tblGrid>
        <w:gridCol w:w="580"/>
        <w:gridCol w:w="8697"/>
        <w:gridCol w:w="1418"/>
        <w:gridCol w:w="992"/>
        <w:gridCol w:w="2162"/>
      </w:tblGrid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大连市老年妇女的生存与发展研究—以中山公园街道为例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程佳琳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发挥妇女在社会生活和家庭生活中的独特作用研究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崔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钰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妇联组织促进民营经济发展研究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范英梅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全面两孩政策实施后妇女职业发展状况研究</w:t>
            </w: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以全职主妇为例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宫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雪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新形势下的女研究生基层就业研究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枫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危机意识视角下的高校女性教工体质健康现状分析与对策研究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李晓婵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新时代背景下女性在家庭教育中教育思想引导及重要性研究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高璐璐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青年女性心理健康教育与道德品质养成的研究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刘洪伟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乡村振兴战略背景下大连市女性创业路径研究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区域人才吸引力视角下高校女毕业生就业问题对策研究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促进全球妇女发展的中国方案与中国经验研究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曲亚囡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实施“阳光体育运动”后大连高校女大学生体质健康状况对比分析及对策研究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宋晓玲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高校女教师工作家庭冲突与职业倦怠关系研究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岑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社会主义核心价值观融入妇女思想道德教育的理论与实践探析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孙梦雅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大连高校青年女教师职业压力对策研究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莉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新时代下发挥妇女在社会和家庭生活中的独特作用研究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大连市婴幼儿保育问题研究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终身教育理念下促进妇女全面发展的教育体系创新研究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鹤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终身学习视域下高校女教师学术创新能力发展研究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于旭蓉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新时代下妇女就业和创业问题与对策研究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互联网时代的女性文化建设与传播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博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新形势下的妇女就业研究——浅议职业测评工具在妇女脱贫工作的创新应用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王超鹏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网红经济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对女大学生消费观及行为影响研究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互联网</w:t>
            </w:r>
            <w:r>
              <w:rPr>
                <w:rFonts w:hint="eastAsia"/>
                <w:color w:val="000000"/>
                <w:sz w:val="22"/>
                <w:szCs w:val="22"/>
              </w:rPr>
              <w:t>+</w:t>
            </w:r>
            <w:r>
              <w:rPr>
                <w:rFonts w:hint="eastAsia"/>
                <w:color w:val="000000"/>
                <w:sz w:val="22"/>
                <w:szCs w:val="22"/>
              </w:rPr>
              <w:t>时代大连地区女性创业现状及趋势研究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全面二孩政策实施后对妇女职业发展影响研究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谷海峰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“全面二孩”政策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下职业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女性“生”与“升”的矛盾分析与应对策略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雯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“双创”背景下中国妇女创业的困境与路径研究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唐甜甜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新时代高校女性科研工作者发明创新创造能力提升策略研究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张建强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国内外比较视阙下大连市妇女终身教育体系构建研究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邵婧怡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ED39D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试论全面二孩政策对知识型女性职业发展的影响及应对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顾洁文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互联网背景下提升女性大学生就业竞争力的探索与研究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包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  <w:tr w:rsidR="00ED39D1" w:rsidTr="00F64B1F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女性网络自拍的景观消费与权力剥夺——基于社交媒体自我表达的社会性别思考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2019dlfn102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王欣然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D1" w:rsidRDefault="00ED39D1" w:rsidP="00F6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大连海洋大学</w:t>
            </w:r>
          </w:p>
        </w:tc>
      </w:tr>
    </w:tbl>
    <w:p w:rsidR="00102218" w:rsidRDefault="00102218"/>
    <w:sectPr w:rsidR="00102218" w:rsidSect="00ED39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9D1"/>
    <w:rsid w:val="00102218"/>
    <w:rsid w:val="00E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Company>微软中国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2019-06-12T06:40:00Z</dcterms:created>
  <dcterms:modified xsi:type="dcterms:W3CDTF">2019-06-12T06:42:00Z</dcterms:modified>
</cp:coreProperties>
</file>