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jc w:val="center"/>
        <w:rPr>
          <w:rFonts w:hint="default" w:ascii="Microsoft YaHei UI" w:hAnsi="Microsoft YaHei UI" w:eastAsia="Microsoft YaHei UI" w:cs="Microsoft YaHei UI"/>
          <w:color w:val="333333"/>
          <w:spacing w:val="8"/>
          <w:sz w:val="33"/>
          <w:szCs w:val="33"/>
          <w:shd w:val="clear" w:color="auto" w:fill="FFFFFF"/>
        </w:rPr>
      </w:pPr>
      <w:r>
        <w:rPr>
          <w:rFonts w:ascii="Microsoft YaHei UI" w:hAnsi="Microsoft YaHei UI" w:eastAsia="Microsoft YaHei UI" w:cs="Microsoft YaHei UI"/>
          <w:color w:val="333333"/>
          <w:spacing w:val="8"/>
          <w:sz w:val="33"/>
          <w:szCs w:val="33"/>
          <w:shd w:val="clear" w:color="auto" w:fill="FFFFFF"/>
        </w:rPr>
        <w:t>学生版个税综合所得年度汇算操作指南</w:t>
      </w:r>
    </w:p>
    <w:p/>
    <w:p>
      <w:pPr>
        <w:ind w:firstLine="542" w:firstLineChars="200"/>
        <w:rPr>
          <w:rFonts w:asciiTheme="minorEastAsia" w:hAnsiTheme="minorEastAsia" w:cstheme="minorEastAsia"/>
          <w:color w:val="000000" w:themeColor="text1"/>
          <w:spacing w:val="15"/>
          <w:sz w:val="24"/>
          <w:shd w:val="clear" w:color="auto" w:fill="FFFFFF"/>
          <w14:textFill>
            <w14:solidFill>
              <w14:schemeClr w14:val="tx1"/>
            </w14:solidFill>
          </w14:textFill>
        </w:rPr>
      </w:pPr>
      <w:r>
        <w:rPr>
          <w:rStyle w:val="5"/>
          <w:rFonts w:hint="eastAsia" w:asciiTheme="minorEastAsia" w:hAnsiTheme="minorEastAsia" w:cstheme="minorEastAsia"/>
          <w:color w:val="000000" w:themeColor="text1"/>
          <w:spacing w:val="15"/>
          <w:sz w:val="24"/>
          <w:shd w:val="clear" w:color="auto" w:fill="FFFFFF"/>
          <w14:textFill>
            <w14:solidFill>
              <w14:schemeClr w14:val="tx1"/>
            </w14:solidFill>
          </w14:textFill>
        </w:rPr>
        <w:t>取得劳务报酬的各位同学先下载安装个人所得税APP(手机各大官方应用商城搜索“个人所得税”-安装)</w:t>
      </w:r>
      <w:r>
        <w:rPr>
          <w:rFonts w:hint="eastAsia" w:asciiTheme="minorEastAsia" w:hAnsiTheme="minorEastAsia" w:cstheme="minorEastAsia"/>
          <w:color w:val="000000" w:themeColor="text1"/>
          <w:spacing w:val="15"/>
          <w:sz w:val="24"/>
          <w:shd w:val="clear" w:color="auto" w:fill="FFFFFF"/>
          <w14:textFill>
            <w14:solidFill>
              <w14:schemeClr w14:val="tx1"/>
            </w14:solidFill>
          </w14:textFill>
        </w:rPr>
        <w:t>，已经安装过应用的同学，建议先检查是否有更新。未注册过的同学，先完成人脸识别注册，再填写账号否则无法进行汇算清缴退税处理。</w:t>
      </w:r>
    </w:p>
    <w:p>
      <w:pPr>
        <w:ind w:firstLine="540" w:firstLineChars="200"/>
        <w:rPr>
          <w:rFonts w:asciiTheme="minorEastAsia" w:hAnsiTheme="minorEastAsia" w:cstheme="minorEastAsia"/>
          <w:color w:val="000000" w:themeColor="text1"/>
          <w:spacing w:val="15"/>
          <w:sz w:val="24"/>
          <w:shd w:val="clear" w:color="auto" w:fill="FFFFFF"/>
          <w14:textFill>
            <w14:solidFill>
              <w14:schemeClr w14:val="tx1"/>
            </w14:solidFill>
          </w14:textFill>
        </w:rPr>
      </w:pPr>
    </w:p>
    <w:p>
      <w:pPr>
        <w:rPr>
          <w:rStyle w:val="5"/>
          <w:rFonts w:asciiTheme="minorEastAsia" w:hAnsiTheme="minorEastAsia" w:cstheme="minorEastAsia"/>
          <w:color w:val="000000" w:themeColor="text1"/>
          <w:spacing w:val="15"/>
          <w:sz w:val="28"/>
          <w:szCs w:val="28"/>
          <w:shd w:val="clear" w:color="auto" w:fill="FFFED5"/>
          <w14:textFill>
            <w14:solidFill>
              <w14:schemeClr w14:val="tx1"/>
            </w14:solidFill>
          </w14:textFill>
        </w:rPr>
      </w:pPr>
      <w:r>
        <w:rPr>
          <w:rStyle w:val="5"/>
          <w:rFonts w:hint="eastAsia" w:asciiTheme="minorEastAsia" w:hAnsiTheme="minorEastAsia" w:cstheme="minorEastAsia"/>
          <w:color w:val="000000" w:themeColor="text1"/>
          <w:spacing w:val="15"/>
          <w:sz w:val="28"/>
          <w:szCs w:val="28"/>
          <w:shd w:val="clear" w:color="auto" w:fill="FFFED5"/>
          <w14:textFill>
            <w14:solidFill>
              <w14:schemeClr w14:val="tx1"/>
            </w14:solidFill>
          </w14:textFill>
        </w:rPr>
        <w:t>一</w:t>
      </w:r>
      <w:r>
        <w:rPr>
          <w:rStyle w:val="5"/>
          <w:rFonts w:hint="eastAsia" w:ascii="宋体" w:hAnsi="宋体" w:eastAsia="宋体" w:cs="宋体"/>
          <w:color w:val="000000" w:themeColor="text1"/>
          <w:spacing w:val="15"/>
          <w:sz w:val="28"/>
          <w:szCs w:val="28"/>
          <w:shd w:val="clear" w:color="auto" w:fill="FFFED5"/>
          <w14:textFill>
            <w14:solidFill>
              <w14:schemeClr w14:val="tx1"/>
            </w14:solidFill>
          </w14:textFill>
        </w:rPr>
        <w:t>﹑</w:t>
      </w:r>
      <w:r>
        <w:rPr>
          <w:rStyle w:val="5"/>
          <w:rFonts w:hint="eastAsia" w:asciiTheme="minorEastAsia" w:hAnsiTheme="minorEastAsia" w:cstheme="minorEastAsia"/>
          <w:color w:val="000000" w:themeColor="text1"/>
          <w:spacing w:val="15"/>
          <w:sz w:val="28"/>
          <w:szCs w:val="28"/>
          <w:shd w:val="clear" w:color="auto" w:fill="FFFED5"/>
          <w14:textFill>
            <w14:solidFill>
              <w14:schemeClr w14:val="tx1"/>
            </w14:solidFill>
          </w14:textFill>
        </w:rPr>
        <w:t>打开“个人所得税”APP，登陆</w:t>
      </w:r>
    </w:p>
    <w:p>
      <w:pPr>
        <w:rPr>
          <w:rStyle w:val="5"/>
          <w:rFonts w:asciiTheme="minorEastAsia" w:hAnsiTheme="minorEastAsia" w:cstheme="minorEastAsia"/>
          <w:color w:val="000000" w:themeColor="text1"/>
          <w:spacing w:val="15"/>
          <w:sz w:val="28"/>
          <w:szCs w:val="28"/>
          <w:shd w:val="clear" w:color="auto" w:fill="FFFED5"/>
          <w14:textFill>
            <w14:solidFill>
              <w14:schemeClr w14:val="tx1"/>
            </w14:solidFill>
          </w14:textFill>
        </w:rPr>
      </w:pPr>
      <w:r>
        <w:rPr>
          <w:rStyle w:val="5"/>
          <w:rFonts w:hint="eastAsia" w:asciiTheme="minorEastAsia" w:hAnsiTheme="minorEastAsia" w:cstheme="minorEastAsia"/>
          <w:color w:val="000000" w:themeColor="text1"/>
          <w:spacing w:val="15"/>
          <w:sz w:val="28"/>
          <w:szCs w:val="28"/>
          <w:shd w:val="clear" w:color="auto" w:fill="FFFED5"/>
          <w14:textFill>
            <w14:solidFill>
              <w14:schemeClr w14:val="tx1"/>
            </w14:solidFill>
          </w14:textFill>
        </w:rPr>
        <w:drawing>
          <wp:inline distT="0" distB="0" distL="114300" distR="114300">
            <wp:extent cx="3181350" cy="4352925"/>
            <wp:effectExtent l="0" t="0" r="0" b="9525"/>
            <wp:docPr id="1" name="图片 1" descr="学生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生1"/>
                    <pic:cNvPicPr>
                      <a:picLocks noChangeAspect="1"/>
                    </pic:cNvPicPr>
                  </pic:nvPicPr>
                  <pic:blipFill>
                    <a:blip r:embed="rId4"/>
                    <a:stretch>
                      <a:fillRect/>
                    </a:stretch>
                  </pic:blipFill>
                  <pic:spPr>
                    <a:xfrm>
                      <a:off x="0" y="0"/>
                      <a:ext cx="3181350" cy="4352925"/>
                    </a:xfrm>
                    <a:prstGeom prst="rect">
                      <a:avLst/>
                    </a:prstGeom>
                  </pic:spPr>
                </pic:pic>
              </a:graphicData>
            </a:graphic>
          </wp:inline>
        </w:drawing>
      </w:r>
    </w:p>
    <w:p>
      <w:pPr>
        <w:rPr>
          <w:rStyle w:val="5"/>
          <w:rFonts w:asciiTheme="minorEastAsia" w:hAnsiTheme="minorEastAsia" w:cstheme="minorEastAsia"/>
          <w:color w:val="7A4442"/>
          <w:spacing w:val="15"/>
          <w:sz w:val="28"/>
          <w:szCs w:val="28"/>
          <w:shd w:val="clear" w:color="auto" w:fill="FFFED5"/>
        </w:rPr>
      </w:pPr>
      <w:r>
        <w:rPr>
          <w:rStyle w:val="5"/>
          <w:rFonts w:hint="eastAsia" w:asciiTheme="minorEastAsia" w:hAnsiTheme="minorEastAsia" w:cstheme="minorEastAsia"/>
          <w:color w:val="000000" w:themeColor="text1"/>
          <w:spacing w:val="15"/>
          <w:sz w:val="28"/>
          <w:szCs w:val="28"/>
          <w:shd w:val="clear" w:color="auto" w:fill="FFFED5"/>
          <w14:textFill>
            <w14:solidFill>
              <w14:schemeClr w14:val="tx1"/>
            </w14:solidFill>
          </w14:textFill>
        </w:rPr>
        <w:t>二﹑</w:t>
      </w:r>
      <w:r>
        <w:rPr>
          <w:rStyle w:val="5"/>
          <w:rFonts w:hint="eastAsia" w:asciiTheme="minorEastAsia" w:hAnsiTheme="minorEastAsia" w:cstheme="minorEastAsia"/>
          <w:color w:val="7A4442"/>
          <w:spacing w:val="15"/>
          <w:sz w:val="28"/>
          <w:szCs w:val="28"/>
          <w:shd w:val="clear" w:color="auto" w:fill="FFFED5"/>
        </w:rPr>
        <w:t>进入综合所得年度汇算</w:t>
      </w:r>
    </w:p>
    <w:p>
      <w:pPr>
        <w:rPr>
          <w:rStyle w:val="5"/>
          <w:rFonts w:asciiTheme="minorEastAsia" w:hAnsiTheme="minorEastAsia" w:cstheme="minorEastAsia"/>
          <w:color w:val="7A4442"/>
          <w:spacing w:val="15"/>
          <w:sz w:val="28"/>
          <w:szCs w:val="28"/>
          <w:shd w:val="clear" w:color="auto" w:fill="FFFED5"/>
        </w:rPr>
      </w:pPr>
      <w:r>
        <w:rPr>
          <w:rStyle w:val="5"/>
          <w:rFonts w:hint="eastAsia" w:asciiTheme="minorEastAsia" w:hAnsiTheme="minorEastAsia" w:cstheme="minorEastAsia"/>
          <w:color w:val="7A4442"/>
          <w:spacing w:val="15"/>
          <w:sz w:val="28"/>
          <w:szCs w:val="28"/>
          <w:shd w:val="clear" w:color="auto" w:fill="FFFED5"/>
        </w:rPr>
        <w:drawing>
          <wp:inline distT="0" distB="0" distL="114300" distR="114300">
            <wp:extent cx="3256915" cy="3876675"/>
            <wp:effectExtent l="0" t="0" r="635" b="9525"/>
            <wp:docPr id="2" name="图片 2" descr="学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生2"/>
                    <pic:cNvPicPr>
                      <a:picLocks noChangeAspect="1"/>
                    </pic:cNvPicPr>
                  </pic:nvPicPr>
                  <pic:blipFill>
                    <a:blip r:embed="rId5"/>
                    <a:stretch>
                      <a:fillRect/>
                    </a:stretch>
                  </pic:blipFill>
                  <pic:spPr>
                    <a:xfrm>
                      <a:off x="0" y="0"/>
                      <a:ext cx="3256915" cy="3876675"/>
                    </a:xfrm>
                    <a:prstGeom prst="rect">
                      <a:avLst/>
                    </a:prstGeom>
                  </pic:spPr>
                </pic:pic>
              </a:graphicData>
            </a:graphic>
          </wp:inline>
        </w:drawing>
      </w:r>
    </w:p>
    <w:p>
      <w:pPr>
        <w:rPr>
          <w:rStyle w:val="5"/>
          <w:rFonts w:asciiTheme="minorEastAsia" w:hAnsiTheme="minorEastAsia" w:cstheme="minorEastAsia"/>
          <w:color w:val="7A4442"/>
          <w:spacing w:val="15"/>
          <w:sz w:val="28"/>
          <w:szCs w:val="28"/>
          <w:shd w:val="clear" w:color="auto" w:fill="FFFED5"/>
        </w:rPr>
      </w:pPr>
      <w:r>
        <w:rPr>
          <w:rStyle w:val="5"/>
          <w:rFonts w:hint="eastAsia" w:asciiTheme="minorEastAsia" w:hAnsiTheme="minorEastAsia" w:cstheme="minorEastAsia"/>
          <w:color w:val="7A4442"/>
          <w:spacing w:val="15"/>
          <w:sz w:val="28"/>
          <w:szCs w:val="28"/>
          <w:shd w:val="clear" w:color="auto" w:fill="FFFED5"/>
        </w:rPr>
        <w:t>三</w:t>
      </w:r>
      <w:r>
        <w:rPr>
          <w:rStyle w:val="5"/>
          <w:rFonts w:hint="eastAsia" w:ascii="宋体" w:hAnsi="宋体" w:eastAsia="宋体" w:cs="宋体"/>
          <w:color w:val="7A4442"/>
          <w:spacing w:val="15"/>
          <w:sz w:val="28"/>
          <w:szCs w:val="28"/>
          <w:shd w:val="clear" w:color="auto" w:fill="FFFED5"/>
        </w:rPr>
        <w:t>﹑</w:t>
      </w:r>
      <w:r>
        <w:rPr>
          <w:rStyle w:val="5"/>
          <w:rFonts w:hint="eastAsia" w:asciiTheme="minorEastAsia" w:hAnsiTheme="minorEastAsia" w:cstheme="minorEastAsia"/>
          <w:color w:val="7A4442"/>
          <w:spacing w:val="15"/>
          <w:sz w:val="28"/>
          <w:szCs w:val="28"/>
          <w:shd w:val="clear" w:color="auto" w:fill="FFFED5"/>
        </w:rPr>
        <w:t>先查看核实个人收入和纳税数据，再选择填报方式</w:t>
      </w:r>
    </w:p>
    <w:p>
      <w:pPr>
        <w:rPr>
          <w:rStyle w:val="5"/>
          <w:rFonts w:asciiTheme="minorEastAsia" w:hAnsiTheme="minorEastAsia" w:cstheme="minorEastAsia"/>
          <w:color w:val="7A4442"/>
          <w:spacing w:val="15"/>
          <w:sz w:val="28"/>
          <w:szCs w:val="28"/>
          <w:shd w:val="clear" w:color="auto" w:fill="FFFED5"/>
        </w:rPr>
      </w:pPr>
      <w:r>
        <w:rPr>
          <w:rStyle w:val="5"/>
          <w:rFonts w:hint="eastAsia" w:asciiTheme="minorEastAsia" w:hAnsiTheme="minorEastAsia" w:cstheme="minorEastAsia"/>
          <w:color w:val="7A4442"/>
          <w:spacing w:val="15"/>
          <w:sz w:val="28"/>
          <w:szCs w:val="28"/>
          <w:shd w:val="clear" w:color="auto" w:fill="FFFED5"/>
        </w:rPr>
        <w:drawing>
          <wp:inline distT="0" distB="0" distL="114300" distR="114300">
            <wp:extent cx="3191510" cy="4438650"/>
            <wp:effectExtent l="0" t="0" r="8890" b="0"/>
            <wp:docPr id="3" name="图片 3" descr="学生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生3"/>
                    <pic:cNvPicPr>
                      <a:picLocks noChangeAspect="1"/>
                    </pic:cNvPicPr>
                  </pic:nvPicPr>
                  <pic:blipFill>
                    <a:blip r:embed="rId6"/>
                    <a:stretch>
                      <a:fillRect/>
                    </a:stretch>
                  </pic:blipFill>
                  <pic:spPr>
                    <a:xfrm>
                      <a:off x="0" y="0"/>
                      <a:ext cx="3191510" cy="4438650"/>
                    </a:xfrm>
                    <a:prstGeom prst="rect">
                      <a:avLst/>
                    </a:prstGeom>
                  </pic:spPr>
                </pic:pic>
              </a:graphicData>
            </a:graphic>
          </wp:inline>
        </w:drawing>
      </w:r>
    </w:p>
    <w:p>
      <w:pPr>
        <w:rPr>
          <w:rStyle w:val="5"/>
          <w:rFonts w:ascii="宋体" w:hAnsi="宋体" w:eastAsia="宋体" w:cs="宋体"/>
          <w:color w:val="7A4442"/>
          <w:spacing w:val="15"/>
          <w:sz w:val="28"/>
          <w:szCs w:val="28"/>
          <w:shd w:val="clear" w:color="auto" w:fill="FFFED5"/>
        </w:rPr>
      </w:pPr>
      <w:r>
        <w:rPr>
          <w:rStyle w:val="5"/>
          <w:rFonts w:hint="eastAsia" w:asciiTheme="minorEastAsia" w:hAnsiTheme="minorEastAsia" w:cstheme="minorEastAsia"/>
          <w:color w:val="7A4442"/>
          <w:spacing w:val="15"/>
          <w:sz w:val="28"/>
          <w:szCs w:val="28"/>
          <w:shd w:val="clear" w:color="auto" w:fill="FFFED5"/>
        </w:rPr>
        <w:t>四</w:t>
      </w:r>
      <w:r>
        <w:rPr>
          <w:rStyle w:val="5"/>
          <w:rFonts w:hint="eastAsia" w:ascii="宋体" w:hAnsi="宋体" w:eastAsia="宋体" w:cs="宋体"/>
          <w:color w:val="7A4442"/>
          <w:spacing w:val="15"/>
          <w:sz w:val="28"/>
          <w:szCs w:val="28"/>
          <w:shd w:val="clear" w:color="auto" w:fill="FFFED5"/>
        </w:rPr>
        <w:t>﹑选择汇缴地</w:t>
      </w:r>
    </w:p>
    <w:p>
      <w:pPr>
        <w:rPr>
          <w:rFonts w:asciiTheme="minorEastAsia" w:hAnsiTheme="minorEastAsia" w:cstheme="minorEastAsia"/>
          <w:color w:val="000000" w:themeColor="text1"/>
          <w:spacing w:val="15"/>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5"/>
          <w:sz w:val="24"/>
          <w:shd w:val="clear" w:color="auto" w:fill="FFFFFF"/>
          <w14:textFill>
            <w14:solidFill>
              <w14:schemeClr w14:val="tx1"/>
            </w14:solidFill>
          </w14:textFill>
        </w:rPr>
        <w:t>居民个人无任职受雇单位的，以</w:t>
      </w:r>
      <w:r>
        <w:rPr>
          <w:rFonts w:hint="eastAsia" w:asciiTheme="minorEastAsia" w:hAnsiTheme="minorEastAsia" w:cstheme="minorEastAsia"/>
          <w:b/>
          <w:color w:val="000000" w:themeColor="text1"/>
          <w:spacing w:val="15"/>
          <w:sz w:val="24"/>
          <w:shd w:val="clear" w:color="auto" w:fill="FFFFFF"/>
          <w14:textFill>
            <w14:solidFill>
              <w14:schemeClr w14:val="tx1"/>
            </w14:solidFill>
          </w14:textFill>
        </w:rPr>
        <w:t>户籍所在地</w:t>
      </w:r>
      <w:r>
        <w:rPr>
          <w:rFonts w:hint="eastAsia" w:asciiTheme="minorEastAsia" w:hAnsiTheme="minorEastAsia" w:cstheme="minorEastAsia"/>
          <w:color w:val="000000" w:themeColor="text1"/>
          <w:spacing w:val="15"/>
          <w:sz w:val="24"/>
          <w:shd w:val="clear" w:color="auto" w:fill="FFFFFF"/>
          <w14:textFill>
            <w14:solidFill>
              <w14:schemeClr w14:val="tx1"/>
            </w14:solidFill>
          </w14:textFill>
        </w:rPr>
        <w:t>或者</w:t>
      </w:r>
      <w:r>
        <w:rPr>
          <w:rFonts w:hint="eastAsia" w:asciiTheme="minorEastAsia" w:hAnsiTheme="minorEastAsia" w:cstheme="minorEastAsia"/>
          <w:b/>
          <w:color w:val="000000" w:themeColor="text1"/>
          <w:spacing w:val="15"/>
          <w:sz w:val="24"/>
          <w:shd w:val="clear" w:color="auto" w:fill="FFFFFF"/>
          <w14:textFill>
            <w14:solidFill>
              <w14:schemeClr w14:val="tx1"/>
            </w14:solidFill>
          </w14:textFill>
        </w:rPr>
        <w:t>经常居住地</w:t>
      </w:r>
      <w:r>
        <w:rPr>
          <w:rFonts w:hint="eastAsia" w:asciiTheme="minorEastAsia" w:hAnsiTheme="minorEastAsia" w:cstheme="minorEastAsia"/>
          <w:color w:val="000000" w:themeColor="text1"/>
          <w:spacing w:val="15"/>
          <w:sz w:val="24"/>
          <w:shd w:val="clear" w:color="auto" w:fill="FFFFFF"/>
          <w14:textFill>
            <w14:solidFill>
              <w14:schemeClr w14:val="tx1"/>
            </w14:solidFill>
          </w14:textFill>
        </w:rPr>
        <w:t>为汇缴地。我校主管税务机关为“国家税务总局大连第三税务分局”。</w:t>
      </w:r>
    </w:p>
    <w:p>
      <w:pPr>
        <w:rPr>
          <w:rFonts w:asciiTheme="minorEastAsia" w:hAnsiTheme="minorEastAsia" w:cstheme="minorEastAsia"/>
          <w:color w:val="000000" w:themeColor="text1"/>
          <w:spacing w:val="15"/>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5"/>
          <w:sz w:val="24"/>
          <w:shd w:val="clear" w:color="auto" w:fill="FFFFFF"/>
          <w14:textFill>
            <w14:solidFill>
              <w14:schemeClr w14:val="tx1"/>
            </w14:solidFill>
          </w14:textFill>
        </w:rPr>
        <w:drawing>
          <wp:inline distT="0" distB="0" distL="114300" distR="114300">
            <wp:extent cx="3267075" cy="3514725"/>
            <wp:effectExtent l="0" t="0" r="9525" b="9525"/>
            <wp:docPr id="4" name="图片 4" descr="学生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生4"/>
                    <pic:cNvPicPr>
                      <a:picLocks noChangeAspect="1"/>
                    </pic:cNvPicPr>
                  </pic:nvPicPr>
                  <pic:blipFill>
                    <a:blip r:embed="rId7"/>
                    <a:stretch>
                      <a:fillRect/>
                    </a:stretch>
                  </pic:blipFill>
                  <pic:spPr>
                    <a:xfrm>
                      <a:off x="0" y="0"/>
                      <a:ext cx="3267075" cy="3514725"/>
                    </a:xfrm>
                    <a:prstGeom prst="rect">
                      <a:avLst/>
                    </a:prstGeom>
                  </pic:spPr>
                </pic:pic>
              </a:graphicData>
            </a:graphic>
          </wp:inline>
        </w:drawing>
      </w:r>
    </w:p>
    <w:p>
      <w:pPr>
        <w:rPr>
          <w:rStyle w:val="5"/>
          <w:rFonts w:ascii="宋体" w:hAnsi="宋体" w:eastAsia="宋体" w:cs="宋体"/>
          <w:color w:val="7A4442"/>
          <w:spacing w:val="15"/>
          <w:sz w:val="28"/>
          <w:szCs w:val="28"/>
          <w:shd w:val="clear" w:color="auto" w:fill="FFFED5"/>
        </w:rPr>
      </w:pPr>
      <w:r>
        <w:rPr>
          <w:rStyle w:val="5"/>
          <w:rFonts w:hint="eastAsia" w:ascii="宋体" w:hAnsi="宋体" w:eastAsia="宋体" w:cs="宋体"/>
          <w:color w:val="7A4442"/>
          <w:spacing w:val="15"/>
          <w:sz w:val="28"/>
          <w:szCs w:val="28"/>
          <w:shd w:val="clear" w:color="auto" w:fill="FFFED5"/>
        </w:rPr>
        <w:t>五﹑</w:t>
      </w:r>
      <w:r>
        <w:rPr>
          <w:rStyle w:val="5"/>
          <w:rFonts w:hint="eastAsia" w:asciiTheme="minorEastAsia" w:hAnsiTheme="minorEastAsia" w:cstheme="minorEastAsia"/>
          <w:color w:val="7A4442"/>
          <w:spacing w:val="15"/>
          <w:sz w:val="28"/>
          <w:szCs w:val="28"/>
          <w:shd w:val="clear" w:color="auto" w:fill="FFFED5"/>
        </w:rPr>
        <w:t>确认完善个人收入和税前扣除信息。</w:t>
      </w:r>
    </w:p>
    <w:p>
      <w:pPr>
        <w:rPr>
          <w:rStyle w:val="5"/>
          <w:rFonts w:ascii="宋体" w:hAnsi="宋体" w:eastAsia="宋体" w:cs="宋体"/>
          <w:color w:val="7A4442"/>
          <w:spacing w:val="15"/>
          <w:sz w:val="28"/>
          <w:szCs w:val="28"/>
          <w:shd w:val="clear" w:color="auto" w:fill="FFFED5"/>
        </w:rPr>
      </w:pPr>
      <w:r>
        <w:rPr>
          <w:rFonts w:ascii="Calibri" w:hAnsi="Calibri" w:eastAsia="宋体" w:cs="Calibri"/>
          <w:color w:val="000000"/>
          <w:spacing w:val="15"/>
          <w:szCs w:val="21"/>
          <w:shd w:val="clear" w:color="auto" w:fill="FFFFFF"/>
        </w:rPr>
        <w:t>工资薪金收入可自动汇总，劳务报酬、稿酬和特许权使用费这三项所得若未自动汇总，需手动添加。若该项所得已在预扣预缴环节申报过个人所得税，可选择【查询导入】添加；若没有申报过则选择【手工填写】。</w:t>
      </w:r>
    </w:p>
    <w:p>
      <w:pPr>
        <w:rPr>
          <w:rFonts w:asciiTheme="minorEastAsia" w:hAnsiTheme="minorEastAsia" w:cstheme="minorEastAsia"/>
          <w:color w:val="000000" w:themeColor="text1"/>
          <w:spacing w:val="15"/>
          <w:sz w:val="24"/>
          <w:shd w:val="clear" w:color="auto" w:fill="FFFFFF"/>
          <w14:textFill>
            <w14:solidFill>
              <w14:schemeClr w14:val="tx1"/>
            </w14:solidFill>
          </w14:textFill>
        </w:rPr>
      </w:pPr>
      <w:r>
        <w:rPr>
          <w:rFonts w:asciiTheme="minorEastAsia" w:hAnsiTheme="minorEastAsia" w:cstheme="minorEastAsia"/>
          <w:color w:val="000000" w:themeColor="text1"/>
          <w:spacing w:val="15"/>
          <w:sz w:val="24"/>
          <w:shd w:val="clear" w:color="auto" w:fill="FFFFFF"/>
          <w14:textFill>
            <w14:solidFill>
              <w14:schemeClr w14:val="tx1"/>
            </w14:solidFill>
          </w14:textFill>
        </w:rPr>
        <w:drawing>
          <wp:inline distT="0" distB="0" distL="114300" distR="114300">
            <wp:extent cx="5269230" cy="3225800"/>
            <wp:effectExtent l="0" t="0" r="7620" b="12700"/>
            <wp:docPr id="5" name="图片 5" descr="学生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生5"/>
                    <pic:cNvPicPr>
                      <a:picLocks noChangeAspect="1"/>
                    </pic:cNvPicPr>
                  </pic:nvPicPr>
                  <pic:blipFill>
                    <a:blip r:embed="rId8"/>
                    <a:stretch>
                      <a:fillRect/>
                    </a:stretch>
                  </pic:blipFill>
                  <pic:spPr>
                    <a:xfrm>
                      <a:off x="0" y="0"/>
                      <a:ext cx="5269230" cy="3225800"/>
                    </a:xfrm>
                    <a:prstGeom prst="rect">
                      <a:avLst/>
                    </a:prstGeom>
                  </pic:spPr>
                </pic:pic>
              </a:graphicData>
            </a:graphic>
          </wp:inline>
        </w:drawing>
      </w:r>
    </w:p>
    <w:p>
      <w:pPr>
        <w:pStyle w:val="3"/>
        <w:widowControl/>
        <w:shd w:val="clear" w:color="auto" w:fill="FFFFFF"/>
        <w:spacing w:beforeAutospacing="0" w:afterAutospacing="0" w:line="368" w:lineRule="atLeast"/>
        <w:ind w:left="120" w:right="120" w:firstLine="420"/>
        <w:jc w:val="center"/>
        <w:rPr>
          <w:rFonts w:ascii="Microsoft YaHei UI" w:hAnsi="Microsoft YaHei UI" w:eastAsia="Microsoft YaHei UI" w:cs="Microsoft YaHei UI"/>
          <w:color w:val="333333"/>
          <w:spacing w:val="15"/>
          <w:sz w:val="25"/>
          <w:szCs w:val="25"/>
        </w:rPr>
      </w:pPr>
      <w:r>
        <w:rPr>
          <w:rStyle w:val="5"/>
          <w:rFonts w:ascii="Calibri" w:hAnsi="Calibri" w:eastAsia="Microsoft YaHei UI" w:cs="Calibri"/>
          <w:color w:val="333333"/>
          <w:spacing w:val="15"/>
          <w:sz w:val="22"/>
          <w:szCs w:val="22"/>
          <w:shd w:val="clear" w:color="auto" w:fill="FFFB00"/>
        </w:rPr>
        <w:t>关于申诉的重要提示</w:t>
      </w:r>
    </w:p>
    <w:p>
      <w:pPr>
        <w:pStyle w:val="3"/>
        <w:widowControl/>
        <w:shd w:val="clear" w:color="auto" w:fill="FFFFFF"/>
        <w:spacing w:beforeAutospacing="0" w:afterAutospacing="0" w:line="368" w:lineRule="atLeast"/>
        <w:ind w:left="120" w:right="120" w:firstLine="420"/>
        <w:jc w:val="both"/>
        <w:rPr>
          <w:rFonts w:ascii="Microsoft YaHei UI" w:hAnsi="Microsoft YaHei UI" w:eastAsia="Microsoft YaHei UI" w:cs="Microsoft YaHei UI"/>
          <w:color w:val="333333"/>
          <w:spacing w:val="15"/>
          <w:sz w:val="25"/>
          <w:szCs w:val="25"/>
        </w:rPr>
      </w:pPr>
      <w:r>
        <w:rPr>
          <w:rFonts w:ascii="Calibri" w:hAnsi="Calibri" w:eastAsia="Microsoft YaHei UI" w:cs="Calibri"/>
          <w:color w:val="333333"/>
          <w:spacing w:val="15"/>
          <w:sz w:val="22"/>
          <w:szCs w:val="22"/>
          <w:shd w:val="clear" w:color="auto" w:fill="FFFFFF"/>
        </w:rPr>
        <w:t>申诉只适用于对收入有疑义且与发放单位沟通后确认没有取得该笔收入情况，申诉后申诉人本人须向税务部门提供本人收入银行流水以及相关情况说明等资料。不实申诉或删除将需要承担相应法律责任，会对个人纳税信用产生影响。</w:t>
      </w:r>
    </w:p>
    <w:p>
      <w:pPr>
        <w:pStyle w:val="3"/>
        <w:widowControl/>
        <w:shd w:val="clear" w:color="auto" w:fill="FFFFFF"/>
        <w:spacing w:beforeAutospacing="0" w:afterAutospacing="0" w:line="368" w:lineRule="atLeast"/>
        <w:ind w:left="120" w:right="120" w:firstLine="420"/>
        <w:jc w:val="both"/>
        <w:rPr>
          <w:rFonts w:ascii="Microsoft YaHei UI" w:hAnsi="Microsoft YaHei UI" w:eastAsia="Microsoft YaHei UI" w:cs="Microsoft YaHei UI"/>
          <w:color w:val="333333"/>
          <w:spacing w:val="15"/>
          <w:sz w:val="25"/>
          <w:szCs w:val="25"/>
        </w:rPr>
      </w:pPr>
      <w:r>
        <w:rPr>
          <w:rFonts w:ascii="Calibri" w:hAnsi="Calibri" w:eastAsia="Microsoft YaHei UI" w:cs="Calibri"/>
          <w:color w:val="333333"/>
          <w:spacing w:val="15"/>
          <w:sz w:val="22"/>
          <w:szCs w:val="22"/>
          <w:shd w:val="clear" w:color="auto" w:fill="FFFFFF"/>
        </w:rPr>
        <w:t>建议在申诉操作之前与该收入申报单位沟通，确认后再进行操作。</w:t>
      </w:r>
    </w:p>
    <w:p>
      <w:pPr>
        <w:rPr>
          <w:rStyle w:val="5"/>
          <w:rFonts w:ascii="宋体" w:hAnsi="宋体" w:eastAsia="宋体" w:cs="宋体"/>
          <w:color w:val="7A4442"/>
          <w:spacing w:val="15"/>
          <w:sz w:val="28"/>
          <w:szCs w:val="28"/>
          <w:shd w:val="clear" w:color="auto" w:fill="FFFED5"/>
        </w:rPr>
      </w:pPr>
      <w:r>
        <w:rPr>
          <w:rStyle w:val="5"/>
          <w:rFonts w:hint="eastAsia" w:ascii="宋体" w:hAnsi="宋体" w:eastAsia="宋体" w:cs="宋体"/>
          <w:color w:val="7A4442"/>
          <w:spacing w:val="15"/>
          <w:sz w:val="28"/>
          <w:szCs w:val="28"/>
          <w:shd w:val="clear" w:color="auto" w:fill="FFFED5"/>
        </w:rPr>
        <w:t>六﹑税款计算﹑税款补退</w:t>
      </w:r>
    </w:p>
    <w:p>
      <w:pPr>
        <w:rPr>
          <w:rStyle w:val="5"/>
          <w:rFonts w:ascii="宋体" w:hAnsi="宋体" w:eastAsia="宋体" w:cs="宋体"/>
          <w:color w:val="7A4442"/>
          <w:spacing w:val="15"/>
          <w:sz w:val="24"/>
          <w:shd w:val="clear" w:color="auto" w:fill="FFFED5"/>
        </w:rPr>
      </w:pPr>
      <w:r>
        <w:rPr>
          <w:rFonts w:ascii="Calibri" w:hAnsi="Calibri" w:eastAsia="宋体" w:cs="Calibri"/>
          <w:color w:val="000000"/>
          <w:spacing w:val="15"/>
          <w:sz w:val="24"/>
          <w:shd w:val="clear" w:color="auto" w:fill="FFFFFF"/>
        </w:rPr>
        <w:t>认真核对自动计算的税款，确认后提交申报。</w:t>
      </w:r>
    </w:p>
    <w:p>
      <w:pPr>
        <w:rPr>
          <w:rFonts w:asciiTheme="minorEastAsia" w:hAnsiTheme="minorEastAsia" w:cstheme="minorEastAsia"/>
          <w:color w:val="000000" w:themeColor="text1"/>
          <w:spacing w:val="15"/>
          <w:sz w:val="24"/>
          <w:shd w:val="clear" w:color="auto" w:fill="FFFFFF"/>
          <w14:textFill>
            <w14:solidFill>
              <w14:schemeClr w14:val="tx1"/>
            </w14:solidFill>
          </w14:textFill>
        </w:rPr>
      </w:pPr>
      <w:r>
        <w:rPr>
          <w:rFonts w:asciiTheme="minorEastAsia" w:hAnsiTheme="minorEastAsia" w:cstheme="minorEastAsia"/>
          <w:color w:val="000000" w:themeColor="text1"/>
          <w:spacing w:val="15"/>
          <w:sz w:val="24"/>
          <w:shd w:val="clear" w:color="auto" w:fill="FFFFFF"/>
          <w14:textFill>
            <w14:solidFill>
              <w14:schemeClr w14:val="tx1"/>
            </w14:solidFill>
          </w14:textFill>
        </w:rPr>
        <w:drawing>
          <wp:inline distT="0" distB="0" distL="114300" distR="114300">
            <wp:extent cx="3600450" cy="4201160"/>
            <wp:effectExtent l="0" t="0" r="0" b="8890"/>
            <wp:docPr id="6" name="图片 6" descr="学生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生6"/>
                    <pic:cNvPicPr>
                      <a:picLocks noChangeAspect="1"/>
                    </pic:cNvPicPr>
                  </pic:nvPicPr>
                  <pic:blipFill>
                    <a:blip r:embed="rId9"/>
                    <a:stretch>
                      <a:fillRect/>
                    </a:stretch>
                  </pic:blipFill>
                  <pic:spPr>
                    <a:xfrm>
                      <a:off x="0" y="0"/>
                      <a:ext cx="3600450" cy="4201160"/>
                    </a:xfrm>
                    <a:prstGeom prst="rect">
                      <a:avLst/>
                    </a:prstGeom>
                  </pic:spPr>
                </pic:pic>
              </a:graphicData>
            </a:graphic>
          </wp:inline>
        </w:drawing>
      </w:r>
    </w:p>
    <w:p>
      <w:pPr>
        <w:pStyle w:val="3"/>
        <w:widowControl/>
        <w:shd w:val="clear" w:color="auto" w:fill="FFFFFF"/>
        <w:spacing w:beforeAutospacing="0" w:afterAutospacing="0" w:line="368" w:lineRule="atLeast"/>
        <w:ind w:left="120" w:right="120" w:firstLine="420"/>
        <w:jc w:val="both"/>
        <w:rPr>
          <w:rFonts w:asciiTheme="minorEastAsia" w:hAnsiTheme="minorEastAsia" w:cstheme="minorEastAsia"/>
          <w:color w:val="333333"/>
          <w:spacing w:val="15"/>
        </w:rPr>
      </w:pPr>
      <w:r>
        <w:rPr>
          <w:rFonts w:hint="eastAsia" w:asciiTheme="minorEastAsia" w:hAnsiTheme="minorEastAsia" w:cstheme="minorEastAsia"/>
          <w:color w:val="333333"/>
          <w:spacing w:val="15"/>
          <w:shd w:val="clear" w:color="auto" w:fill="FFFFFF"/>
        </w:rPr>
        <w:t>需要申报退税，按提示添加银行卡后，点击申请退税，可看到退税申请进度，等待税务审核及国库退税。</w:t>
      </w:r>
    </w:p>
    <w:p>
      <w:pPr>
        <w:pStyle w:val="3"/>
        <w:widowControl/>
        <w:shd w:val="clear" w:color="auto" w:fill="FFFFFF"/>
        <w:spacing w:beforeAutospacing="0" w:afterAutospacing="0" w:line="368" w:lineRule="atLeast"/>
        <w:ind w:left="120" w:right="120" w:firstLine="420"/>
        <w:jc w:val="both"/>
        <w:rPr>
          <w:rFonts w:asciiTheme="minorEastAsia" w:hAnsiTheme="minorEastAsia" w:cstheme="minorEastAsia"/>
          <w:color w:val="333333"/>
          <w:spacing w:val="15"/>
        </w:rPr>
      </w:pPr>
      <w:r>
        <w:rPr>
          <w:rFonts w:hint="eastAsia" w:asciiTheme="minorEastAsia" w:hAnsiTheme="minorEastAsia" w:cstheme="minorEastAsia"/>
          <w:color w:val="333333"/>
          <w:spacing w:val="15"/>
          <w:shd w:val="clear" w:color="auto" w:fill="FFFFFF"/>
        </w:rPr>
        <w:t>需要补缴税款的，则点击【立即缴税】进入缴税。</w:t>
      </w:r>
    </w:p>
    <w:p>
      <w:pPr>
        <w:pStyle w:val="3"/>
        <w:widowControl/>
        <w:shd w:val="clear" w:color="auto" w:fill="FFFFFF"/>
        <w:spacing w:beforeAutospacing="0" w:afterAutospacing="0" w:line="368" w:lineRule="atLeast"/>
        <w:ind w:left="120" w:right="120" w:firstLine="420"/>
        <w:jc w:val="both"/>
        <w:rPr>
          <w:rFonts w:asciiTheme="minorEastAsia" w:hAnsiTheme="minorEastAsia" w:cstheme="minorEastAsia"/>
          <w:color w:val="333333"/>
          <w:spacing w:val="15"/>
        </w:rPr>
      </w:pPr>
      <w:r>
        <w:rPr>
          <w:rFonts w:hint="eastAsia" w:asciiTheme="minorEastAsia" w:hAnsiTheme="minorEastAsia" w:cstheme="minorEastAsia"/>
          <w:color w:val="333333"/>
          <w:spacing w:val="15"/>
          <w:shd w:val="clear" w:color="auto" w:fill="FFFFFF"/>
        </w:rPr>
        <w:t>重要提示，依法纳税是居民自然人的法定义务，未及时汇算并缴纳个人所得税款，应承担相应法律责任，并影响个人纳税信用。</w:t>
      </w:r>
    </w:p>
    <w:p>
      <w:pPr>
        <w:pStyle w:val="3"/>
        <w:widowControl/>
        <w:shd w:val="clear" w:color="auto" w:fill="FFFFFF"/>
        <w:spacing w:beforeAutospacing="0" w:afterAutospacing="0" w:line="368" w:lineRule="atLeast"/>
        <w:ind w:left="120" w:right="120" w:firstLine="420"/>
        <w:jc w:val="both"/>
        <w:rPr>
          <w:rFonts w:asciiTheme="minorEastAsia" w:hAnsiTheme="minorEastAsia" w:cstheme="minorEastAsia"/>
          <w:color w:val="333333"/>
          <w:spacing w:val="15"/>
        </w:rPr>
      </w:pPr>
      <w:r>
        <w:rPr>
          <w:rStyle w:val="5"/>
          <w:rFonts w:hint="eastAsia" w:asciiTheme="minorEastAsia" w:hAnsiTheme="minorEastAsia" w:cstheme="minorEastAsia"/>
          <w:color w:val="333333"/>
          <w:spacing w:val="15"/>
          <w:shd w:val="clear" w:color="auto" w:fill="FFFFFF"/>
        </w:rPr>
        <w:t>【更正与作废】</w:t>
      </w:r>
    </w:p>
    <w:p>
      <w:pPr>
        <w:pStyle w:val="3"/>
        <w:widowControl/>
        <w:shd w:val="clear" w:color="auto" w:fill="FFFFFF"/>
        <w:spacing w:beforeAutospacing="0" w:afterAutospacing="0" w:line="368" w:lineRule="atLeast"/>
        <w:ind w:left="120" w:right="120" w:firstLine="420"/>
        <w:jc w:val="both"/>
        <w:rPr>
          <w:rFonts w:asciiTheme="minorEastAsia" w:hAnsiTheme="minorEastAsia" w:cstheme="minorEastAsia"/>
          <w:color w:val="333333"/>
          <w:spacing w:val="15"/>
          <w:shd w:val="clear" w:color="auto" w:fill="FFFFFF"/>
        </w:rPr>
      </w:pPr>
      <w:r>
        <w:rPr>
          <w:rFonts w:hint="eastAsia" w:asciiTheme="minorEastAsia" w:hAnsiTheme="minorEastAsia" w:cstheme="minorEastAsia"/>
          <w:color w:val="333333"/>
          <w:spacing w:val="15"/>
          <w:shd w:val="clear" w:color="auto" w:fill="FFFFFF"/>
        </w:rPr>
        <w:t>如申报后，发现申报数据有误，可进行更正或者作废。具体操作时，可通过【查询】-【申报查询（更正/作废申报）】-【申报详情】查看已申报情况。但是，如您已申请退税，需要先撤销退税，再进行更正或作废；如果您前次申请退税已办理成功，则您无法撤销，需结合上次申报情况申报更正。</w:t>
      </w:r>
    </w:p>
    <w:p>
      <w:pPr>
        <w:pStyle w:val="3"/>
        <w:widowControl/>
        <w:shd w:val="clear" w:color="auto" w:fill="FFFFFF"/>
        <w:spacing w:beforeAutospacing="0" w:afterAutospacing="0" w:line="368" w:lineRule="atLeast"/>
        <w:ind w:left="120" w:right="120" w:firstLine="420"/>
        <w:jc w:val="both"/>
        <w:rPr>
          <w:rFonts w:asciiTheme="minorEastAsia" w:hAnsiTheme="minorEastAsia" w:cstheme="minorEastAsia"/>
          <w:color w:val="333333"/>
          <w:spacing w:val="15"/>
          <w:shd w:val="clear" w:color="auto" w:fill="FFFFFF"/>
        </w:rPr>
      </w:pPr>
    </w:p>
    <w:p>
      <w:pPr>
        <w:pStyle w:val="3"/>
        <w:widowControl/>
        <w:spacing w:beforeAutospacing="0" w:afterAutospacing="0" w:line="368" w:lineRule="atLeast"/>
        <w:ind w:right="120"/>
        <w:jc w:val="both"/>
        <w:rPr>
          <w:rStyle w:val="5"/>
          <w:color w:val="000000"/>
          <w:spacing w:val="15"/>
        </w:rPr>
      </w:pPr>
      <w:r>
        <w:rPr>
          <w:rStyle w:val="5"/>
          <w:rFonts w:hint="eastAsia"/>
          <w:color w:val="000000"/>
          <w:spacing w:val="15"/>
        </w:rPr>
        <w:t>温馨提示：</w:t>
      </w:r>
    </w:p>
    <w:p>
      <w:pPr>
        <w:pStyle w:val="3"/>
        <w:widowControl/>
        <w:spacing w:beforeAutospacing="0" w:afterAutospacing="0" w:line="368" w:lineRule="atLeast"/>
        <w:ind w:right="120"/>
        <w:jc w:val="both"/>
        <w:rPr>
          <w:rStyle w:val="5"/>
          <w:b w:val="0"/>
          <w:bCs/>
          <w:color w:val="000000"/>
          <w:spacing w:val="15"/>
        </w:rPr>
      </w:pPr>
      <w:r>
        <w:rPr>
          <w:rStyle w:val="5"/>
          <w:rFonts w:hint="eastAsia"/>
          <w:b w:val="0"/>
          <w:bCs/>
          <w:color w:val="000000"/>
          <w:spacing w:val="15"/>
        </w:rPr>
        <w:t>1.退税银行卡，建议您选择一类银行卡，否则可能存在退税失败风险。您可以电话咨询银行</w:t>
      </w:r>
      <w:r>
        <w:rPr>
          <w:rStyle w:val="5"/>
          <w:rFonts w:hint="eastAsia" w:ascii="宋体" w:hAnsi="宋体" w:eastAsia="宋体" w:cs="宋体"/>
          <w:b w:val="0"/>
          <w:bCs/>
          <w:color w:val="000000"/>
          <w:spacing w:val="15"/>
        </w:rPr>
        <w:t>﹑</w:t>
      </w:r>
      <w:r>
        <w:rPr>
          <w:rStyle w:val="5"/>
          <w:rFonts w:hint="eastAsia"/>
          <w:b w:val="0"/>
          <w:bCs/>
          <w:color w:val="000000"/>
          <w:spacing w:val="15"/>
        </w:rPr>
        <w:t>查询网上银行或到银行网点查询您的银行卡是否属于一类卡。</w:t>
      </w:r>
    </w:p>
    <w:p>
      <w:pPr>
        <w:pStyle w:val="3"/>
        <w:widowControl/>
        <w:spacing w:beforeAutospacing="0" w:afterAutospacing="0" w:line="368" w:lineRule="atLeast"/>
        <w:ind w:right="120"/>
        <w:jc w:val="both"/>
        <w:rPr>
          <w:rStyle w:val="5"/>
          <w:b w:val="0"/>
          <w:bCs/>
          <w:color w:val="000000"/>
          <w:spacing w:val="15"/>
        </w:rPr>
      </w:pPr>
      <w:r>
        <w:rPr>
          <w:rStyle w:val="5"/>
          <w:rFonts w:hint="eastAsia"/>
          <w:b w:val="0"/>
          <w:bCs/>
          <w:color w:val="000000"/>
          <w:spacing w:val="15"/>
        </w:rPr>
        <w:t>2.请确保退税账户</w:t>
      </w:r>
      <w:r>
        <w:rPr>
          <w:rStyle w:val="5"/>
          <w:rFonts w:hint="eastAsia"/>
          <w:b w:val="0"/>
          <w:bCs/>
          <w:color w:val="000000"/>
          <w:spacing w:val="15"/>
          <w:lang w:eastAsia="zh-CN"/>
        </w:rPr>
        <w:t>在</w:t>
      </w:r>
      <w:bookmarkStart w:id="0" w:name="_GoBack"/>
      <w:bookmarkEnd w:id="0"/>
      <w:r>
        <w:rPr>
          <w:rStyle w:val="5"/>
          <w:rFonts w:hint="eastAsia"/>
          <w:b w:val="0"/>
          <w:bCs/>
          <w:color w:val="000000"/>
          <w:spacing w:val="15"/>
        </w:rPr>
        <w:t>退税前处于正常状态，账户挂失</w:t>
      </w:r>
      <w:r>
        <w:rPr>
          <w:rStyle w:val="5"/>
          <w:rFonts w:hint="eastAsia" w:ascii="宋体" w:hAnsi="宋体" w:eastAsia="宋体" w:cs="宋体"/>
          <w:b w:val="0"/>
          <w:bCs/>
          <w:color w:val="000000"/>
          <w:spacing w:val="15"/>
        </w:rPr>
        <w:t>﹑</w:t>
      </w:r>
      <w:r>
        <w:rPr>
          <w:rStyle w:val="5"/>
          <w:rFonts w:hint="eastAsia"/>
          <w:b w:val="0"/>
          <w:bCs/>
          <w:color w:val="000000"/>
          <w:spacing w:val="15"/>
        </w:rPr>
        <w:t>未激活</w:t>
      </w:r>
      <w:r>
        <w:rPr>
          <w:rStyle w:val="5"/>
          <w:rFonts w:hint="eastAsia" w:ascii="宋体" w:hAnsi="宋体" w:eastAsia="宋体" w:cs="宋体"/>
          <w:b w:val="0"/>
          <w:bCs/>
          <w:color w:val="000000"/>
          <w:spacing w:val="15"/>
        </w:rPr>
        <w:t>﹑</w:t>
      </w:r>
      <w:r>
        <w:rPr>
          <w:rStyle w:val="5"/>
          <w:rFonts w:hint="eastAsia"/>
          <w:b w:val="0"/>
          <w:bCs/>
          <w:color w:val="000000"/>
          <w:spacing w:val="15"/>
        </w:rPr>
        <w:t>注销等均会造成退税不成功。</w:t>
      </w:r>
    </w:p>
    <w:p>
      <w:pPr>
        <w:rPr>
          <w:rFonts w:asciiTheme="minorEastAsia" w:hAnsiTheme="minorEastAsia" w:cstheme="minorEastAsia"/>
          <w:color w:val="000000" w:themeColor="text1"/>
          <w:spacing w:val="15"/>
          <w:sz w:val="24"/>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DD"/>
    <w:rsid w:val="003D208E"/>
    <w:rsid w:val="00D625E2"/>
    <w:rsid w:val="00E443DD"/>
    <w:rsid w:val="197D08F7"/>
    <w:rsid w:val="341209C1"/>
    <w:rsid w:val="5C35606D"/>
    <w:rsid w:val="6FB8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900</Words>
  <Characters>45</Characters>
  <Lines>1</Lines>
  <Paragraphs>1</Paragraphs>
  <TotalTime>1</TotalTime>
  <ScaleCrop>false</ScaleCrop>
  <LinksUpToDate>false</LinksUpToDate>
  <CharactersWithSpaces>944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2020-04-07T05:30:00Z</dcterms:created>
  <dc:creator>Arily1220</dc:creator>
  <cp:lastModifiedBy>Administrator</cp:lastModifiedBy>
  <dcterms:modified xsi:type="dcterms:W3CDTF">2020-04-10T02:34:57Z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